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C7AB" w14:textId="5BF40A93" w:rsidR="00F44EF2" w:rsidRDefault="008C524C" w:rsidP="008C524C">
      <w:pPr>
        <w:spacing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hr-HR"/>
        </w:rPr>
      </w:pPr>
      <w:r>
        <w:rPr>
          <w:rFonts w:ascii="Times New Roman" w:hAnsi="Times New Roman" w:cs="Times New Roman"/>
          <w:i/>
          <w:sz w:val="28"/>
          <w:szCs w:val="28"/>
          <w:lang w:val="hr-HR"/>
        </w:rPr>
        <w:t>N A C R T</w:t>
      </w:r>
    </w:p>
    <w:p w14:paraId="69920333" w14:textId="4E36E0B8" w:rsidR="007D5E1F" w:rsidRDefault="007D5E1F" w:rsidP="002236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66D7">
        <w:rPr>
          <w:rFonts w:ascii="Times New Roman" w:hAnsi="Times New Roman" w:cs="Times New Roman"/>
          <w:sz w:val="24"/>
          <w:szCs w:val="24"/>
          <w:lang w:val="hr-HR"/>
        </w:rPr>
        <w:t>Na temelju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članka 57. Zakona o porezu na dohodak ("Narodne novine"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broj 115/16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106/18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, 121/19, 32/20, 138/20, 151/22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 xml:space="preserve"> 114/23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 xml:space="preserve"> i 152/24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), Pravilnika o paušalnom oporezivanju djelatnosti iznajmljivanja </w:t>
      </w:r>
      <w:r w:rsidR="001D14B5" w:rsidRPr="007C6D3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organiziranj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smještaja u turizmu (“Narodne novine”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broj 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1/19, 1/20, 1/21 i 156/22</w:t>
      </w:r>
      <w:r w:rsidR="001866E0" w:rsidRPr="007C6D3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i članka 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Statuta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</w:t>
      </w:r>
      <w:r w:rsidR="00261666" w:rsidRPr="004B66D7">
        <w:rPr>
          <w:rFonts w:ascii="Times New Roman" w:hAnsi="Times New Roman" w:cs="Times New Roman"/>
          <w:sz w:val="24"/>
          <w:szCs w:val="24"/>
          <w:lang w:val="hr-HR"/>
        </w:rPr>
        <w:t xml:space="preserve">broj 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Gradsko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vijeće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dana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_________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 godine don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>osi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4BF8A8" w14:textId="77777777" w:rsidR="008363E7" w:rsidRPr="007C6D3B" w:rsidRDefault="008363E7" w:rsidP="002236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23FF9B" w14:textId="50FDDD11" w:rsidR="001866E0" w:rsidRPr="007C6D3B" w:rsidRDefault="004B66D7" w:rsidP="003A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ODLUKU O IZMJENI ODLUKE</w:t>
      </w:r>
    </w:p>
    <w:p w14:paraId="18E533D5" w14:textId="0C47F11C" w:rsidR="001866E0" w:rsidRPr="007C6D3B" w:rsidRDefault="007D5E1F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>paušalno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porez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djelatnosti iznajmljivanja i smještaja u turizmu</w:t>
      </w:r>
    </w:p>
    <w:p w14:paraId="0814DC96" w14:textId="6D66B50C" w:rsidR="004E198A" w:rsidRPr="007C6D3B" w:rsidRDefault="001866E0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Grad </w:t>
      </w:r>
      <w:r w:rsidR="007C6D3B">
        <w:rPr>
          <w:rFonts w:ascii="Times New Roman" w:hAnsi="Times New Roman" w:cs="Times New Roman"/>
          <w:b/>
          <w:sz w:val="24"/>
          <w:szCs w:val="24"/>
          <w:lang w:val="hr-HR"/>
        </w:rPr>
        <w:t>Šibenik</w:t>
      </w:r>
    </w:p>
    <w:p w14:paraId="6D9FFD44" w14:textId="77777777" w:rsidR="004E198A" w:rsidRDefault="004E198A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5631782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B3DAECA" w14:textId="2BD9FC19" w:rsidR="003A539F" w:rsidRDefault="005C3A2C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104DD5AB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5965662" w14:textId="19DCEDAF" w:rsidR="007D5E1F" w:rsidRDefault="004B66D7" w:rsidP="004B66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Odluci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o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paušalnom porezu za djelatnosti iznajmljivanja i smještaja u turizmu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za Grad Šibenik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broj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 xml:space="preserve"> 9/19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 xml:space="preserve"> i 10/23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2.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mijenja se i glasi:</w:t>
      </w:r>
    </w:p>
    <w:p w14:paraId="691F2310" w14:textId="77777777" w:rsidR="004B66D7" w:rsidRDefault="004B66D7" w:rsidP="004B66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2C89D9" w14:textId="77777777" w:rsidR="008363E7" w:rsidRDefault="008363E7" w:rsidP="004B66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B4E993" w14:textId="088297F9" w:rsidR="005C3A2C" w:rsidRDefault="004B66D7" w:rsidP="004B66D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„Članak 2.</w:t>
      </w:r>
    </w:p>
    <w:p w14:paraId="42F1DB1C" w14:textId="77777777" w:rsidR="004B66D7" w:rsidRPr="007C6D3B" w:rsidRDefault="004B66D7" w:rsidP="004B66D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BE91D2A" w14:textId="5ADBBA37" w:rsidR="007C6D3B" w:rsidRDefault="00261666" w:rsidP="007C6D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66D7">
        <w:rPr>
          <w:rFonts w:ascii="Times New Roman" w:hAnsi="Times New Roman" w:cs="Times New Roman"/>
          <w:sz w:val="24"/>
          <w:szCs w:val="24"/>
          <w:lang w:val="hr-HR"/>
        </w:rPr>
        <w:t>Visina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paušalnog poreza po krevetu utvrđuje se ovisno o naselju gdje se nalazi soba, apartman i kuća za odmor, kamp, odnosno objekt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robinzonski smještaj te iznosi</w:t>
      </w:r>
      <w:r w:rsidR="007C6D3B" w:rsidRPr="007C6D3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A61503E" w14:textId="77777777" w:rsidR="008363E7" w:rsidRPr="007C6D3B" w:rsidRDefault="008363E7" w:rsidP="007C6D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710"/>
        <w:gridCol w:w="5067"/>
        <w:gridCol w:w="2574"/>
      </w:tblGrid>
      <w:tr w:rsidR="008363E7" w:rsidRPr="008C524C" w14:paraId="58502688" w14:textId="77777777" w:rsidTr="008363E7">
        <w:trPr>
          <w:trHeight w:val="1237"/>
        </w:trPr>
        <w:tc>
          <w:tcPr>
            <w:tcW w:w="988" w:type="dxa"/>
            <w:vAlign w:val="center"/>
          </w:tcPr>
          <w:p w14:paraId="0D544FBC" w14:textId="247E9C98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KATEGORIJA</w:t>
            </w:r>
          </w:p>
        </w:tc>
        <w:tc>
          <w:tcPr>
            <w:tcW w:w="5670" w:type="dxa"/>
            <w:vAlign w:val="center"/>
            <w:hideMark/>
          </w:tcPr>
          <w:p w14:paraId="4DB002D2" w14:textId="0D298808" w:rsidR="008363E7" w:rsidRPr="008363E7" w:rsidRDefault="008363E7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363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693" w:type="dxa"/>
            <w:vAlign w:val="center"/>
            <w:hideMark/>
          </w:tcPr>
          <w:p w14:paraId="7F1E7FA1" w14:textId="2B7E9984" w:rsidR="008363E7" w:rsidRPr="008363E7" w:rsidRDefault="008363E7" w:rsidP="00DC7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363E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PAUŠALNI POREZ PO KREVETU, SMJEŠTAJNOJ JEDINICI ZA KAMP I  ROBINZONSKI SMJEŠTAJ</w:t>
            </w:r>
          </w:p>
          <w:p w14:paraId="7DC3B6FE" w14:textId="3A050244" w:rsidR="008363E7" w:rsidRPr="008363E7" w:rsidRDefault="008363E7" w:rsidP="00261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8363E7" w:rsidRPr="00261666" w14:paraId="3D707964" w14:textId="77777777" w:rsidTr="008363E7">
        <w:trPr>
          <w:trHeight w:val="910"/>
        </w:trPr>
        <w:tc>
          <w:tcPr>
            <w:tcW w:w="988" w:type="dxa"/>
            <w:vAlign w:val="center"/>
          </w:tcPr>
          <w:p w14:paraId="30F5E3DA" w14:textId="418FD742" w:rsidR="008363E7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670" w:type="dxa"/>
            <w:vAlign w:val="center"/>
            <w:hideMark/>
          </w:tcPr>
          <w:p w14:paraId="15E31DC7" w14:textId="768394F1" w:rsidR="008363E7" w:rsidRPr="00261666" w:rsidRDefault="008363E7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Šibenik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Brodarica, </w:t>
            </w:r>
            <w:proofErr w:type="spellStart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Krapanj</w:t>
            </w:r>
            <w:proofErr w:type="spellEnd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Zlarin, </w:t>
            </w:r>
            <w:proofErr w:type="spellStart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Grebaštica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Žaborić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4B48A861" w14:textId="69408D12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150,00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8363E7" w:rsidRPr="00261666" w14:paraId="31B5169E" w14:textId="77777777" w:rsidTr="008363E7">
        <w:trPr>
          <w:trHeight w:val="887"/>
        </w:trPr>
        <w:tc>
          <w:tcPr>
            <w:tcW w:w="988" w:type="dxa"/>
            <w:vAlign w:val="center"/>
          </w:tcPr>
          <w:p w14:paraId="1243BF39" w14:textId="64281E20" w:rsidR="008363E7" w:rsidRPr="005C3A2C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670" w:type="dxa"/>
            <w:vAlign w:val="center"/>
            <w:hideMark/>
          </w:tcPr>
          <w:p w14:paraId="5BD17B5F" w14:textId="6432F73D" w:rsidR="008363E7" w:rsidRPr="00261666" w:rsidRDefault="008363E7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Dubrava kod Šibenika,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Jadrtovac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Kaprije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Lozovac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Raslina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Zaton,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7D4741D2" w14:textId="048F10D2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105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8363E7" w:rsidRPr="00261666" w14:paraId="3995CB82" w14:textId="77777777" w:rsidTr="008363E7">
        <w:trPr>
          <w:trHeight w:val="1559"/>
        </w:trPr>
        <w:tc>
          <w:tcPr>
            <w:tcW w:w="988" w:type="dxa"/>
            <w:vAlign w:val="center"/>
          </w:tcPr>
          <w:p w14:paraId="746A22CC" w14:textId="3685198B" w:rsidR="008363E7" w:rsidRPr="005C3A2C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670" w:type="dxa"/>
            <w:vAlign w:val="center"/>
            <w:hideMark/>
          </w:tcPr>
          <w:p w14:paraId="0B3172A9" w14:textId="4C0B9BF0" w:rsidR="008363E7" w:rsidRPr="00261666" w:rsidRDefault="008363E7" w:rsidP="004B66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Boraja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Brnjica,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Čvrljevo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Danilo, Danilo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Biranj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 Kraljice, Donje Polje, Goriš, Gradina,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Konjevrate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Lepenica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Mravnica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Perković, Podine,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Radonić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Sitno Donje, Slivno, Vrpolje, Vrsno</w:t>
            </w:r>
          </w:p>
        </w:tc>
        <w:tc>
          <w:tcPr>
            <w:tcW w:w="2693" w:type="dxa"/>
            <w:vAlign w:val="center"/>
            <w:hideMark/>
          </w:tcPr>
          <w:p w14:paraId="74609DE2" w14:textId="1EB80C9B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100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</w:tbl>
    <w:p w14:paraId="4DB83A89" w14:textId="26F5B350" w:rsidR="00261666" w:rsidRPr="007C6D3B" w:rsidRDefault="004B66D7" w:rsidP="004B66D7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14:paraId="7E24482B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30ACABF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68D3EE9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643BCFA" w14:textId="6E927120" w:rsidR="007D5E1F" w:rsidRPr="007C6D3B" w:rsidRDefault="007D5E1F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C2A8C1" w14:textId="780EC717" w:rsidR="004B66D7" w:rsidRDefault="007D5E1F" w:rsidP="0000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Odluka objavit će se u "Službenom glasniku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“, a </w:t>
      </w:r>
      <w:r w:rsidR="000056C4" w:rsidRPr="000056C4">
        <w:rPr>
          <w:rFonts w:ascii="Times New Roman" w:hAnsi="Times New Roman" w:cs="Times New Roman"/>
          <w:sz w:val="24"/>
          <w:szCs w:val="24"/>
          <w:lang w:val="hr-HR"/>
        </w:rPr>
        <w:t>stupa na snagu dan nakon dana objave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F8D9B92" w14:textId="77777777" w:rsidR="008363E7" w:rsidRPr="005C3A2C" w:rsidRDefault="008363E7" w:rsidP="0000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5D65F6" w14:textId="58FDD7A0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410-01/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-01/</w:t>
      </w:r>
    </w:p>
    <w:p w14:paraId="451D6908" w14:textId="1F072A3E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>URBROJ: 2182/01-06-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-</w:t>
      </w:r>
    </w:p>
    <w:p w14:paraId="676FF0A1" w14:textId="5544081B" w:rsidR="0022366C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Šibenik, 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__________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.   </w:t>
      </w:r>
    </w:p>
    <w:p w14:paraId="25450B91" w14:textId="77777777" w:rsidR="008363E7" w:rsidRDefault="008363E7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E66BC2" w14:textId="77777777" w:rsidR="008363E7" w:rsidRPr="0077176F" w:rsidRDefault="008363E7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A40EA4" w14:textId="1BC40A82" w:rsidR="004B66D7" w:rsidRDefault="00261666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>GRADSKO VIJEĆE GRADA ŠIBENIKA</w:t>
      </w:r>
    </w:p>
    <w:p w14:paraId="07D51976" w14:textId="77777777" w:rsidR="008363E7" w:rsidRDefault="008363E7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63C1640" w14:textId="77777777" w:rsidR="008363E7" w:rsidRPr="0077176F" w:rsidRDefault="008363E7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C6FA345" w14:textId="11AFAE72" w:rsidR="00261666" w:rsidRPr="009F2F9A" w:rsidRDefault="004B66D7" w:rsidP="004B66D7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22366C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9F2F9A">
        <w:rPr>
          <w:rFonts w:ascii="Times New Roman" w:hAnsi="Times New Roman" w:cs="Times New Roman"/>
          <w:sz w:val="24"/>
          <w:szCs w:val="24"/>
          <w:lang w:val="hr-HR"/>
        </w:rPr>
        <w:t>PREDSJEDNIK</w:t>
      </w:r>
    </w:p>
    <w:p w14:paraId="268380B8" w14:textId="50D2605A" w:rsidR="00261666" w:rsidRPr="009F2F9A" w:rsidRDefault="00261666" w:rsidP="004B66D7">
      <w:pPr>
        <w:tabs>
          <w:tab w:val="left" w:pos="190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9F2F9A">
        <w:rPr>
          <w:rFonts w:ascii="Times New Roman" w:hAnsi="Times New Roman" w:cs="Times New Roman"/>
          <w:sz w:val="24"/>
          <w:szCs w:val="24"/>
          <w:lang w:val="hr-HR"/>
        </w:rPr>
        <w:tab/>
        <w:t xml:space="preserve">dr. sc. Dragan </w:t>
      </w:r>
      <w:proofErr w:type="spellStart"/>
      <w:r w:rsidRPr="009F2F9A">
        <w:rPr>
          <w:rFonts w:ascii="Times New Roman" w:hAnsi="Times New Roman" w:cs="Times New Roman"/>
          <w:sz w:val="24"/>
          <w:szCs w:val="24"/>
          <w:lang w:val="hr-HR"/>
        </w:rPr>
        <w:t>Zlatović</w:t>
      </w:r>
      <w:proofErr w:type="spellEnd"/>
    </w:p>
    <w:p w14:paraId="3F001921" w14:textId="77777777" w:rsidR="005C3A2C" w:rsidRDefault="005C3A2C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7DFC911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60008D5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30694B6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D6994C6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DA0F1F7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791B21F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DE8A482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79FE104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7307BE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504715E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54C020A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21238E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230D58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F306FA9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FFBADB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9294D5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77259471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BD12666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A44635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72A10B9" w14:textId="714D5699" w:rsidR="004E198A" w:rsidRPr="00A7053A" w:rsidRDefault="004E198A" w:rsidP="004E198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7053A">
        <w:rPr>
          <w:rFonts w:ascii="Times New Roman" w:hAnsi="Times New Roman" w:cs="Times New Roman"/>
          <w:b/>
          <w:sz w:val="28"/>
          <w:szCs w:val="28"/>
          <w:lang w:val="de-DE"/>
        </w:rPr>
        <w:t xml:space="preserve">O B </w:t>
      </w:r>
      <w:r w:rsidRPr="00A7053A">
        <w:rPr>
          <w:rFonts w:ascii="Times New Roman" w:hAnsi="Times New Roman" w:cs="Times New Roman"/>
          <w:b/>
          <w:sz w:val="28"/>
          <w:szCs w:val="28"/>
          <w:lang w:val="hr-HR"/>
        </w:rPr>
        <w:t>R A Z L O Ž E N J E</w:t>
      </w:r>
    </w:p>
    <w:p w14:paraId="4B225C4A" w14:textId="1F20D7DA" w:rsidR="00261666" w:rsidRDefault="004E198A" w:rsidP="00A705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Prijedloga </w:t>
      </w:r>
      <w:r w:rsidR="004B66D7">
        <w:rPr>
          <w:rFonts w:ascii="Times New Roman" w:hAnsi="Times New Roman" w:cs="Times New Roman"/>
          <w:b/>
          <w:sz w:val="24"/>
          <w:szCs w:val="24"/>
          <w:lang w:val="hr-HR"/>
        </w:rPr>
        <w:t>Odluke o izmjeni Odluke</w:t>
      </w: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7053A" w:rsidRPr="00A7053A">
        <w:rPr>
          <w:rFonts w:ascii="Times New Roman" w:hAnsi="Times New Roman" w:cs="Times New Roman"/>
          <w:b/>
          <w:sz w:val="24"/>
          <w:szCs w:val="24"/>
          <w:lang w:val="hr-HR"/>
        </w:rPr>
        <w:t>o paušalnom porezu za djelatnosti iznajm</w:t>
      </w:r>
      <w:r w:rsidR="00A7053A">
        <w:rPr>
          <w:rFonts w:ascii="Times New Roman" w:hAnsi="Times New Roman" w:cs="Times New Roman"/>
          <w:b/>
          <w:sz w:val="24"/>
          <w:szCs w:val="24"/>
          <w:lang w:val="hr-HR"/>
        </w:rPr>
        <w:t xml:space="preserve">ljivanja i smještaja u turizmu </w:t>
      </w:r>
      <w:r w:rsidR="00A7053A" w:rsidRPr="00A7053A">
        <w:rPr>
          <w:rFonts w:ascii="Times New Roman" w:hAnsi="Times New Roman" w:cs="Times New Roman"/>
          <w:b/>
          <w:sz w:val="24"/>
          <w:szCs w:val="24"/>
          <w:lang w:val="hr-HR"/>
        </w:rPr>
        <w:t>za Grad Šibenik</w:t>
      </w:r>
    </w:p>
    <w:p w14:paraId="16FD68F5" w14:textId="3D3EEEC8" w:rsidR="00A7053A" w:rsidRDefault="00A7053A" w:rsidP="00A7053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5B4A85" w14:textId="77777777" w:rsidR="005E613D" w:rsidRPr="00A7053A" w:rsidRDefault="005E613D" w:rsidP="004B66D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64B24E" w14:textId="43661A27" w:rsidR="00261666" w:rsidRPr="00261666" w:rsidRDefault="00261666" w:rsidP="004B66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Prijedlogom </w:t>
      </w:r>
      <w:r w:rsidR="0022366C">
        <w:rPr>
          <w:rFonts w:ascii="Times New Roman" w:hAnsi="Times New Roman" w:cs="Times New Roman"/>
          <w:sz w:val="24"/>
          <w:szCs w:val="24"/>
          <w:lang w:val="hr-HR"/>
        </w:rPr>
        <w:t>Odluke o izmjeni Odluke o paušalnom porezu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za djelatnosti iznajmljivanja i smještaja u turizmu (u daljnjem tekstu: Odluka)  predlaže se donošenje odluke kojom bi se sukladno odredbama 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važećeg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Zakona o porezu na dohodak utvrdila 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 xml:space="preserve">izmijenjena 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visina paušalnog poreza u smještajnim jedinicama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 xml:space="preserve">pojedinih naselja 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koje se nalaze na području </w:t>
      </w: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>rada Šibenik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DB0BD50" w14:textId="201379DD" w:rsidR="00261666" w:rsidRDefault="00261666" w:rsidP="004B66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Visinu paušalnog poreza predstavničko tijelo jedinice lokalne samouprave donosi za područje naselja u kojem se djelatnosti iznajmljivanja i smještaja u turizmu pružaju. </w:t>
      </w:r>
    </w:p>
    <w:p w14:paraId="615BA571" w14:textId="1DAB15D8" w:rsidR="00261666" w:rsidRDefault="00261666" w:rsidP="004B66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66D7">
        <w:rPr>
          <w:rFonts w:ascii="Times New Roman" w:hAnsi="Times New Roman" w:cs="Times New Roman"/>
          <w:sz w:val="24"/>
          <w:szCs w:val="24"/>
          <w:lang w:val="hr-HR"/>
        </w:rPr>
        <w:t>Prijedlogom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 xml:space="preserve"> Odluke</w:t>
      </w:r>
      <w:r w:rsidR="0022366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propisuje 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korekcija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postojeće v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>isin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paušalnog poreza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 xml:space="preserve">za treću </w:t>
      </w:r>
      <w:r w:rsidR="008363E7">
        <w:rPr>
          <w:rFonts w:ascii="Times New Roman" w:hAnsi="Times New Roman" w:cs="Times New Roman"/>
          <w:sz w:val="24"/>
          <w:szCs w:val="24"/>
          <w:lang w:val="hr-HR"/>
        </w:rPr>
        <w:t>kategoriju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 xml:space="preserve"> naselja jer je posljednjim izmjenama i dopunama </w:t>
      </w:r>
      <w:r w:rsidR="008363E7">
        <w:rPr>
          <w:rFonts w:ascii="Times New Roman" w:hAnsi="Times New Roman" w:cs="Times New Roman"/>
          <w:sz w:val="24"/>
          <w:szCs w:val="24"/>
          <w:lang w:val="hr-HR"/>
        </w:rPr>
        <w:t>Zakona o p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>orez</w:t>
      </w:r>
      <w:r w:rsidR="008363E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 xml:space="preserve"> na dohodak minimalni i</w:t>
      </w:r>
      <w:r w:rsidR="00DA25D1" w:rsidRPr="00DA25D1">
        <w:rPr>
          <w:rFonts w:ascii="Times New Roman" w:hAnsi="Times New Roman" w:cs="Times New Roman"/>
          <w:sz w:val="24"/>
          <w:szCs w:val="24"/>
          <w:lang w:val="hr-HR"/>
        </w:rPr>
        <w:t xml:space="preserve">znos paušalnog poreza 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>propisan na 100,00 eura za</w:t>
      </w:r>
      <w:r w:rsidR="00DA25D1" w:rsidRPr="00DA25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 xml:space="preserve">I kategoriju </w:t>
      </w:r>
      <w:r w:rsidR="00DA25D1" w:rsidRPr="00DA25D1">
        <w:rPr>
          <w:rFonts w:ascii="Times New Roman" w:hAnsi="Times New Roman" w:cs="Times New Roman"/>
          <w:sz w:val="24"/>
          <w:szCs w:val="24"/>
          <w:lang w:val="hr-HR"/>
        </w:rPr>
        <w:t>jedinic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A25D1" w:rsidRPr="00DA25D1">
        <w:rPr>
          <w:rFonts w:ascii="Times New Roman" w:hAnsi="Times New Roman" w:cs="Times New Roman"/>
          <w:sz w:val="24"/>
          <w:szCs w:val="24"/>
          <w:lang w:val="hr-HR"/>
        </w:rPr>
        <w:t xml:space="preserve"> lokalne samouprave prema indeksu turističke razvijenosti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>, a u koju spada i</w:t>
      </w:r>
      <w:r w:rsidR="00DA25D1" w:rsidRPr="00DA25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25D1">
        <w:rPr>
          <w:rFonts w:ascii="Times New Roman" w:hAnsi="Times New Roman" w:cs="Times New Roman"/>
          <w:sz w:val="24"/>
          <w:szCs w:val="24"/>
          <w:lang w:val="hr-HR"/>
        </w:rPr>
        <w:t>Grad Šibenik.</w:t>
      </w:r>
    </w:p>
    <w:p w14:paraId="13E6BBFE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C007B8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93D814" w14:textId="77777777" w:rsidR="00261666" w:rsidRPr="00261666" w:rsidRDefault="00261666" w:rsidP="002616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D174BC" w14:textId="3016160A" w:rsidR="00C366F5" w:rsidRPr="007C6D3B" w:rsidRDefault="00C366F5" w:rsidP="001866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8DCA7C" w14:textId="72B82D60" w:rsidR="0036005E" w:rsidRPr="007C6D3B" w:rsidRDefault="0036005E" w:rsidP="004E19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EE46F3" w14:textId="72248947" w:rsidR="007D5E1F" w:rsidRPr="007C6D3B" w:rsidRDefault="007D5E1F" w:rsidP="004E19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B3610D" w14:textId="429F1E18" w:rsidR="007D5E1F" w:rsidRPr="007C6D3B" w:rsidRDefault="007D5E1F" w:rsidP="004E198A">
      <w:pPr>
        <w:jc w:val="both"/>
        <w:rPr>
          <w:rFonts w:ascii="Times New Roman" w:hAnsi="Times New Roman" w:cs="Times New Roman"/>
          <w:lang w:val="hr-HR"/>
        </w:rPr>
      </w:pPr>
    </w:p>
    <w:p w14:paraId="6D52479F" w14:textId="77777777" w:rsidR="007D5E1F" w:rsidRPr="007C6D3B" w:rsidRDefault="007D5E1F" w:rsidP="004E198A">
      <w:pPr>
        <w:jc w:val="both"/>
        <w:rPr>
          <w:rFonts w:ascii="Times New Roman" w:hAnsi="Times New Roman" w:cs="Times New Roman"/>
          <w:lang w:val="hr-HR"/>
        </w:rPr>
      </w:pPr>
    </w:p>
    <w:sectPr w:rsidR="007D5E1F" w:rsidRPr="007C6D3B" w:rsidSect="005C3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5BE0" w14:textId="77777777" w:rsidR="005E5CEF" w:rsidRDefault="005E5CEF" w:rsidP="00A7053A">
      <w:pPr>
        <w:spacing w:after="0" w:line="240" w:lineRule="auto"/>
      </w:pPr>
      <w:r>
        <w:separator/>
      </w:r>
    </w:p>
  </w:endnote>
  <w:endnote w:type="continuationSeparator" w:id="0">
    <w:p w14:paraId="55475BA2" w14:textId="77777777" w:rsidR="005E5CEF" w:rsidRDefault="005E5CEF" w:rsidP="00A7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AA82" w14:textId="77777777" w:rsidR="0047772E" w:rsidRDefault="004777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6158563"/>
      <w:docPartObj>
        <w:docPartGallery w:val="Page Numbers (Bottom of Page)"/>
        <w:docPartUnique/>
      </w:docPartObj>
    </w:sdtPr>
    <w:sdtContent>
      <w:p w14:paraId="60E4B000" w14:textId="14FE5B91" w:rsidR="00A7053A" w:rsidRDefault="00A705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C8" w:rsidRPr="00AA45C8">
          <w:rPr>
            <w:noProof/>
            <w:lang w:val="hr-HR"/>
          </w:rPr>
          <w:t>2</w:t>
        </w:r>
        <w:r>
          <w:fldChar w:fldCharType="end"/>
        </w:r>
      </w:p>
    </w:sdtContent>
  </w:sdt>
  <w:p w14:paraId="7BCE78B2" w14:textId="77777777" w:rsidR="00A7053A" w:rsidRDefault="00A705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E10C" w14:textId="77777777" w:rsidR="0047772E" w:rsidRDefault="004777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F867" w14:textId="77777777" w:rsidR="005E5CEF" w:rsidRDefault="005E5CEF" w:rsidP="00A7053A">
      <w:pPr>
        <w:spacing w:after="0" w:line="240" w:lineRule="auto"/>
      </w:pPr>
      <w:r>
        <w:separator/>
      </w:r>
    </w:p>
  </w:footnote>
  <w:footnote w:type="continuationSeparator" w:id="0">
    <w:p w14:paraId="18CBFDEB" w14:textId="77777777" w:rsidR="005E5CEF" w:rsidRDefault="005E5CEF" w:rsidP="00A7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236C" w14:textId="5800618D" w:rsidR="0047772E" w:rsidRDefault="0047772E">
    <w:pPr>
      <w:pStyle w:val="Zaglavlje"/>
    </w:pPr>
    <w:r>
      <w:rPr>
        <w:noProof/>
      </w:rPr>
      <w:pict w14:anchorId="16A877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563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F9C3" w14:textId="6CDF7CCC" w:rsidR="0047772E" w:rsidRDefault="0047772E">
    <w:pPr>
      <w:pStyle w:val="Zaglavlje"/>
    </w:pPr>
    <w:r>
      <w:rPr>
        <w:noProof/>
      </w:rPr>
      <w:pict w14:anchorId="27727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564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5C98" w14:textId="4F341110" w:rsidR="0047772E" w:rsidRDefault="0047772E">
    <w:pPr>
      <w:pStyle w:val="Zaglavlje"/>
    </w:pPr>
    <w:r>
      <w:rPr>
        <w:noProof/>
      </w:rPr>
      <w:pict w14:anchorId="21F85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562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F"/>
    <w:rsid w:val="000056C4"/>
    <w:rsid w:val="00022E7E"/>
    <w:rsid w:val="00050BD3"/>
    <w:rsid w:val="0007208D"/>
    <w:rsid w:val="000F2208"/>
    <w:rsid w:val="000F4A60"/>
    <w:rsid w:val="001765D6"/>
    <w:rsid w:val="001866E0"/>
    <w:rsid w:val="001D14B5"/>
    <w:rsid w:val="001D47E3"/>
    <w:rsid w:val="00204B80"/>
    <w:rsid w:val="00205CC8"/>
    <w:rsid w:val="0022366C"/>
    <w:rsid w:val="00224D61"/>
    <w:rsid w:val="002352B6"/>
    <w:rsid w:val="00240B1E"/>
    <w:rsid w:val="00261666"/>
    <w:rsid w:val="002E393B"/>
    <w:rsid w:val="00315901"/>
    <w:rsid w:val="0036005E"/>
    <w:rsid w:val="003A539F"/>
    <w:rsid w:val="003E25F3"/>
    <w:rsid w:val="003F4389"/>
    <w:rsid w:val="003F4C31"/>
    <w:rsid w:val="00450C98"/>
    <w:rsid w:val="0047772E"/>
    <w:rsid w:val="004B66D7"/>
    <w:rsid w:val="004E198A"/>
    <w:rsid w:val="005C3A2C"/>
    <w:rsid w:val="005E5CEF"/>
    <w:rsid w:val="005E613D"/>
    <w:rsid w:val="0060222A"/>
    <w:rsid w:val="00613F30"/>
    <w:rsid w:val="0067297C"/>
    <w:rsid w:val="0069436E"/>
    <w:rsid w:val="006A1EA5"/>
    <w:rsid w:val="0077176F"/>
    <w:rsid w:val="007C6D3B"/>
    <w:rsid w:val="007D5E1F"/>
    <w:rsid w:val="007E318F"/>
    <w:rsid w:val="007F4C2C"/>
    <w:rsid w:val="0083163A"/>
    <w:rsid w:val="008333BB"/>
    <w:rsid w:val="008363E7"/>
    <w:rsid w:val="008C524C"/>
    <w:rsid w:val="008F653C"/>
    <w:rsid w:val="009373D2"/>
    <w:rsid w:val="00963E23"/>
    <w:rsid w:val="009750EE"/>
    <w:rsid w:val="009B0A5E"/>
    <w:rsid w:val="009E1038"/>
    <w:rsid w:val="009F2F9A"/>
    <w:rsid w:val="00A15F07"/>
    <w:rsid w:val="00A62103"/>
    <w:rsid w:val="00A7053A"/>
    <w:rsid w:val="00A96FD6"/>
    <w:rsid w:val="00AA45C8"/>
    <w:rsid w:val="00B26340"/>
    <w:rsid w:val="00B312E4"/>
    <w:rsid w:val="00B35633"/>
    <w:rsid w:val="00B7333E"/>
    <w:rsid w:val="00C21B29"/>
    <w:rsid w:val="00C366F5"/>
    <w:rsid w:val="00C64D1F"/>
    <w:rsid w:val="00C81700"/>
    <w:rsid w:val="00CC7B6A"/>
    <w:rsid w:val="00CD5A4D"/>
    <w:rsid w:val="00D263DF"/>
    <w:rsid w:val="00DA25D1"/>
    <w:rsid w:val="00DC7A24"/>
    <w:rsid w:val="00DE3662"/>
    <w:rsid w:val="00E33737"/>
    <w:rsid w:val="00E367FF"/>
    <w:rsid w:val="00E77C67"/>
    <w:rsid w:val="00E87BE5"/>
    <w:rsid w:val="00EB6977"/>
    <w:rsid w:val="00EC6EC5"/>
    <w:rsid w:val="00F44EF2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F4DA"/>
  <w15:docId w15:val="{4A8E620D-ECAF-43C3-AAB2-48A01C0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t-zadanifontodlomka">
    <w:name w:val="pt-zadanifontodlomka"/>
    <w:basedOn w:val="Zadanifontodlomka"/>
    <w:rsid w:val="007D5E1F"/>
  </w:style>
  <w:style w:type="paragraph" w:customStyle="1" w:styleId="pt-normal-000017">
    <w:name w:val="pt-normal-000017"/>
    <w:basedOn w:val="Normal"/>
    <w:rsid w:val="003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-zadanifontodlomka-000018">
    <w:name w:val="pt-zadanifontodlomka-000018"/>
    <w:basedOn w:val="Zadanifontodlomka"/>
    <w:rsid w:val="0036005E"/>
  </w:style>
  <w:style w:type="character" w:customStyle="1" w:styleId="pt-000010">
    <w:name w:val="pt-000010"/>
    <w:basedOn w:val="Zadanifontodlomka"/>
    <w:rsid w:val="0036005E"/>
  </w:style>
  <w:style w:type="character" w:styleId="Hiperveza">
    <w:name w:val="Hyperlink"/>
    <w:basedOn w:val="Zadanifontodlomka"/>
    <w:uiPriority w:val="99"/>
    <w:unhideWhenUsed/>
    <w:rsid w:val="00C366F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66F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04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04B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04B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8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53A"/>
  </w:style>
  <w:style w:type="paragraph" w:styleId="Podnoje">
    <w:name w:val="footer"/>
    <w:basedOn w:val="Normal"/>
    <w:link w:val="Podno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Marin Miletić</cp:lastModifiedBy>
  <cp:revision>5</cp:revision>
  <cp:lastPrinted>2023-11-07T09:19:00Z</cp:lastPrinted>
  <dcterms:created xsi:type="dcterms:W3CDTF">2025-01-17T11:29:00Z</dcterms:created>
  <dcterms:modified xsi:type="dcterms:W3CDTF">2025-01-17T12:30:00Z</dcterms:modified>
</cp:coreProperties>
</file>